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8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An isosceles right triangle has area 8 cm². The length of its hypotenuse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 xml:space="preserve">(a)  </w:t>
      </w:r>
      <m:oMath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32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 </w:t>
      </w:r>
      <w:r w:rsidRPr="004D115F">
        <w:rPr>
          <w:rStyle w:val="msqrt"/>
          <w:rFonts w:cstheme="minorHAnsi"/>
          <w:color w:val="222222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m:oMath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16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> 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</w:t>
      </w:r>
      <m:oMath>
        <m:r>
          <w:rPr>
            <w:rFonts w:ascii="Cambria Math" w:cstheme="minorHAnsi"/>
            <w:color w:val="222222"/>
            <w:shd w:val="clear" w:color="auto" w:fill="FFFFFF"/>
          </w:rPr>
          <m:t xml:space="preserve"> </m:t>
        </m:r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48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 </w:t>
      </w:r>
      <m:oMath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24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perimeter of an equilateral triangle is 60 m. The area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10√3 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15√3 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20√3 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100√3 m²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sides of a triangle are 56 cm, 60 cm and 52 cm long. Then the area of the triangle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1322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1311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1344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1392 cm²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area of an equilateral triangle with side 2√3 cm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5.196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0.866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3.496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1.732 cm²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length of each side of an equilateral triangle having an area of 9√3 cm²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8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36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4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6 cm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If the area of an equilateral triangle is 16√3 cm², then the perimeter of the triangle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48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24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12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36 cm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sides of a triangle are 35 cm, 54 cm and 61 cm. The length of its longest altitude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16√5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10√5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24√5 cm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28 cm</w:t>
      </w:r>
    </w:p>
    <w:p w:rsid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area of an isosceles triangle having base 2 cm and the length of one of the equal sides 4 cm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 </w:t>
      </w:r>
      <m:oMath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15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 </w:t>
      </w:r>
      <m:oMath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cstheme="minorHAnsi"/>
                    <w:i/>
                    <w:color w:val="22222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cstheme="minorHAnsi"/>
                    <w:color w:val="222222"/>
                    <w:shd w:val="clear" w:color="auto" w:fill="FFFFFF"/>
                  </w:rPr>
                  <m:t>15</m:t>
                </m:r>
              </m:num>
              <m:den>
                <m:r>
                  <w:rPr>
                    <w:rFonts w:ascii="Cambria Math" w:cstheme="minorHAnsi"/>
                    <w:color w:val="222222"/>
                    <w:shd w:val="clear" w:color="auto" w:fill="FFFFFF"/>
                  </w:rPr>
                  <m:t>2</m:t>
                </m:r>
              </m:den>
            </m:f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 xml:space="preserve">(c) </w:t>
      </w:r>
      <m:oMath>
        <m:r>
          <w:rPr>
            <w:rFonts w:ascii="Cambria Math" w:cstheme="minorHAnsi"/>
            <w:color w:val="222222"/>
            <w:shd w:val="clear" w:color="auto" w:fill="FFFFFF"/>
          </w:rPr>
          <m:t>2</m:t>
        </m:r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15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 xml:space="preserve">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 xml:space="preserve">(d) </w:t>
      </w:r>
      <m:oMath>
        <m:r>
          <w:rPr>
            <w:rFonts w:ascii="Cambria Math" w:cstheme="minorHAnsi"/>
            <w:color w:val="222222"/>
            <w:shd w:val="clear" w:color="auto" w:fill="FFFFFF"/>
          </w:rPr>
          <m:t>4</m:t>
        </m:r>
        <m:rad>
          <m:radPr>
            <m:degHide m:val="on"/>
            <m:ctrlPr>
              <w:rPr>
                <w:rFonts w:ascii="Cambria Math" w:cstheme="minorHAnsi"/>
                <w:i/>
                <w:color w:val="222222"/>
                <w:shd w:val="clear" w:color="auto" w:fill="FFFFFF"/>
              </w:rPr>
            </m:ctrlPr>
          </m:radPr>
          <m:deg/>
          <m:e>
            <m:r>
              <w:rPr>
                <w:rFonts w:ascii="Cambria Math" w:cstheme="minorHAnsi"/>
                <w:color w:val="222222"/>
                <w:shd w:val="clear" w:color="auto" w:fill="FFFFFF"/>
              </w:rPr>
              <m:t>15</m:t>
            </m:r>
          </m:e>
        </m:rad>
      </m:oMath>
      <w:r w:rsidRPr="004D115F">
        <w:rPr>
          <w:rFonts w:cstheme="minorHAnsi"/>
          <w:color w:val="222222"/>
          <w:shd w:val="clear" w:color="auto" w:fill="FFFFFF"/>
        </w:rPr>
        <w:t>cm²</w:t>
      </w:r>
    </w:p>
    <w:p w:rsidR="004D115F" w:rsidRDefault="004D115F" w:rsidP="004D115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</w:p>
    <w:p w:rsidR="004D115F" w:rsidRDefault="004D115F" w:rsidP="004D115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</w:p>
    <w:p w:rsidR="004D115F" w:rsidRDefault="004D115F" w:rsidP="004D115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</w:p>
    <w:p w:rsidR="004D115F" w:rsidRPr="004D115F" w:rsidRDefault="004D115F" w:rsidP="004D115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lastRenderedPageBreak/>
        <w:t>The edges of a triangular board are 6 cm, 8 cm and 10 cm. The cost of painting it at the rate of 9 paise per cm²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Rs 2.00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Rs 2.16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Rs 2.48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Rs 3.00</w:t>
      </w:r>
    </w:p>
    <w:p w:rsidR="004D115F" w:rsidRPr="004D115F" w:rsidRDefault="004D115F" w:rsidP="004D115F">
      <w:pPr>
        <w:pStyle w:val="NoSpacing"/>
        <w:numPr>
          <w:ilvl w:val="0"/>
          <w:numId w:val="28"/>
        </w:numPr>
        <w:rPr>
          <w:rFonts w:cstheme="minorHAnsi"/>
          <w:color w:val="222222"/>
          <w:shd w:val="clear" w:color="auto" w:fill="FFFFFF"/>
        </w:rPr>
      </w:pPr>
      <w:r w:rsidRPr="004D115F">
        <w:rPr>
          <w:rFonts w:cstheme="minorHAnsi"/>
          <w:color w:val="222222"/>
          <w:shd w:val="clear" w:color="auto" w:fill="FFFFFF"/>
        </w:rPr>
        <w:t>The base of a right triangle is 48 cm and its hypotenuse is 50 cm. The area of the triangle is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(a) 168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(b) 252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(c) 336 cm²</w:t>
      </w:r>
      <w:r w:rsidRPr="004D115F">
        <w:rPr>
          <w:rFonts w:cstheme="minorHAnsi"/>
          <w:color w:val="222222"/>
        </w:rPr>
        <w:br/>
      </w:r>
      <w:r w:rsidRPr="004D115F">
        <w:rPr>
          <w:rFonts w:cstheme="minorHAnsi"/>
          <w:color w:val="222222"/>
          <w:shd w:val="clear" w:color="auto" w:fill="FFFFFF"/>
        </w:rPr>
        <w:t>(d) 504 cm²</w:t>
      </w:r>
    </w:p>
    <w:p w:rsidR="004D115F" w:rsidRPr="003333D6" w:rsidRDefault="004D115F" w:rsidP="004B2D47">
      <w:pPr>
        <w:pStyle w:val="NoSpacing"/>
        <w:rPr>
          <w:rFonts w:ascii="Arial" w:hAnsi="Arial" w:cs="Arial"/>
          <w:color w:val="0070C0"/>
          <w:shd w:val="clear" w:color="auto" w:fill="FFFFFF"/>
        </w:rPr>
      </w:pPr>
    </w:p>
    <w:p w:rsidR="007F6F78" w:rsidRPr="003333D6" w:rsidRDefault="007F6F78" w:rsidP="004B2D47">
      <w:pPr>
        <w:pStyle w:val="NoSpacing"/>
        <w:rPr>
          <w:rFonts w:cstheme="minorHAnsi"/>
          <w:color w:val="0070C0"/>
          <w:sz w:val="18"/>
          <w:shd w:val="clear" w:color="auto" w:fill="FFFFFF"/>
        </w:rPr>
      </w:pPr>
      <w:r w:rsidRPr="003333D6">
        <w:rPr>
          <w:rFonts w:cstheme="minorHAnsi"/>
          <w:color w:val="0070C0"/>
          <w:sz w:val="18"/>
          <w:shd w:val="clear" w:color="auto" w:fill="FFFFFF"/>
        </w:rPr>
        <w:t>Answers:</w:t>
      </w:r>
    </w:p>
    <w:p w:rsidR="00DA78FE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A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D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C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A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D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B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C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A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B</w:t>
      </w:r>
    </w:p>
    <w:p w:rsidR="004D115F" w:rsidRDefault="004D115F" w:rsidP="00DA78FE">
      <w:pPr>
        <w:pStyle w:val="NoSpacing"/>
        <w:numPr>
          <w:ilvl w:val="0"/>
          <w:numId w:val="27"/>
        </w:numPr>
        <w:rPr>
          <w:rFonts w:cstheme="minorHAnsi"/>
          <w:color w:val="0070C0"/>
          <w:sz w:val="18"/>
          <w:shd w:val="clear" w:color="auto" w:fill="FFFFFF"/>
        </w:rPr>
      </w:pPr>
      <w:r>
        <w:rPr>
          <w:rFonts w:cstheme="minorHAnsi"/>
          <w:color w:val="0070C0"/>
          <w:sz w:val="18"/>
          <w:shd w:val="clear" w:color="auto" w:fill="FFFFFF"/>
        </w:rPr>
        <w:t>C</w:t>
      </w:r>
    </w:p>
    <w:p w:rsidR="004D115F" w:rsidRPr="003333D6" w:rsidRDefault="004D115F" w:rsidP="004D115F">
      <w:pPr>
        <w:pStyle w:val="NoSpacing"/>
        <w:ind w:left="720"/>
        <w:rPr>
          <w:rFonts w:cstheme="minorHAnsi"/>
          <w:color w:val="0070C0"/>
          <w:sz w:val="18"/>
          <w:shd w:val="clear" w:color="auto" w:fill="FFFFFF"/>
        </w:rPr>
      </w:pPr>
    </w:p>
    <w:p w:rsidR="004B2D47" w:rsidRPr="003333D6" w:rsidRDefault="004B2D47" w:rsidP="004B2D47">
      <w:pPr>
        <w:pStyle w:val="NoSpacing"/>
        <w:rPr>
          <w:rFonts w:ascii="Arial" w:hAnsi="Arial" w:cs="Arial"/>
          <w:color w:val="333333"/>
          <w:sz w:val="16"/>
          <w:szCs w:val="19"/>
          <w:shd w:val="clear" w:color="auto" w:fill="FFFFFF"/>
        </w:rPr>
      </w:pPr>
    </w:p>
    <w:sectPr w:rsidR="004B2D47" w:rsidRPr="003333D6" w:rsidSect="007F6F78">
      <w:headerReference w:type="default" r:id="rId7"/>
      <w:pgSz w:w="11906" w:h="16838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8F" w:rsidRDefault="00D12F8F" w:rsidP="00D9596F">
      <w:pPr>
        <w:spacing w:after="0" w:line="240" w:lineRule="auto"/>
      </w:pPr>
      <w:r>
        <w:separator/>
      </w:r>
    </w:p>
  </w:endnote>
  <w:endnote w:type="continuationSeparator" w:id="1">
    <w:p w:rsidR="00D12F8F" w:rsidRDefault="00D12F8F" w:rsidP="00D9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8F" w:rsidRDefault="00D12F8F" w:rsidP="00D9596F">
      <w:pPr>
        <w:spacing w:after="0" w:line="240" w:lineRule="auto"/>
      </w:pPr>
      <w:r>
        <w:separator/>
      </w:r>
    </w:p>
  </w:footnote>
  <w:footnote w:type="continuationSeparator" w:id="1">
    <w:p w:rsidR="00D12F8F" w:rsidRDefault="00D12F8F" w:rsidP="00D9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6F" w:rsidRPr="00753D68" w:rsidRDefault="00D9596F" w:rsidP="004D115F">
    <w:pPr>
      <w:pStyle w:val="NoSpacing"/>
      <w:ind w:left="1440" w:firstLine="720"/>
      <w:rPr>
        <w:rFonts w:cstheme="minorHAnsi"/>
        <w:color w:val="000000" w:themeColor="text1"/>
        <w:sz w:val="28"/>
      </w:rPr>
    </w:pPr>
    <w:r>
      <w:rPr>
        <w:rFonts w:cstheme="minorHAnsi"/>
        <w:color w:val="000000" w:themeColor="text1"/>
        <w:sz w:val="28"/>
      </w:rPr>
      <w:t xml:space="preserve">MCQ PRACTICE </w:t>
    </w:r>
    <w:r w:rsidRPr="00753D68">
      <w:rPr>
        <w:rFonts w:cstheme="minorHAnsi"/>
        <w:color w:val="FF0000"/>
        <w:sz w:val="28"/>
      </w:rPr>
      <w:t>(</w:t>
    </w:r>
    <w:r w:rsidR="004D115F">
      <w:rPr>
        <w:rFonts w:cstheme="minorHAnsi"/>
        <w:color w:val="FF0000"/>
        <w:sz w:val="28"/>
      </w:rPr>
      <w:t>Heron’s Formula</w:t>
    </w:r>
    <w:r w:rsidRPr="00753D68">
      <w:rPr>
        <w:rFonts w:cstheme="minorHAnsi"/>
        <w:color w:val="FF0000"/>
        <w:sz w:val="28"/>
      </w:rPr>
      <w:t>)</w:t>
    </w:r>
    <w:r>
      <w:rPr>
        <w:rFonts w:cstheme="minorHAnsi"/>
        <w:color w:val="000000" w:themeColor="text1"/>
        <w:sz w:val="28"/>
      </w:rPr>
      <w:t xml:space="preserve"> Class: IX</w:t>
    </w:r>
  </w:p>
  <w:p w:rsidR="00D9596F" w:rsidRDefault="00D959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AD5"/>
    <w:multiLevelType w:val="hybridMultilevel"/>
    <w:tmpl w:val="865284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A091A"/>
    <w:multiLevelType w:val="hybridMultilevel"/>
    <w:tmpl w:val="FE0CA818"/>
    <w:lvl w:ilvl="0" w:tplc="06AEA2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1C24"/>
    <w:multiLevelType w:val="hybridMultilevel"/>
    <w:tmpl w:val="C5748F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5693"/>
    <w:multiLevelType w:val="hybridMultilevel"/>
    <w:tmpl w:val="2C96F4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0DC0"/>
    <w:multiLevelType w:val="hybridMultilevel"/>
    <w:tmpl w:val="B0240BB4"/>
    <w:lvl w:ilvl="0" w:tplc="81C0051E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D163F"/>
    <w:multiLevelType w:val="hybridMultilevel"/>
    <w:tmpl w:val="856CF054"/>
    <w:lvl w:ilvl="0" w:tplc="8026A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2F0A5C"/>
    <w:multiLevelType w:val="hybridMultilevel"/>
    <w:tmpl w:val="2E40D8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C5016"/>
    <w:multiLevelType w:val="hybridMultilevel"/>
    <w:tmpl w:val="D5281DAA"/>
    <w:lvl w:ilvl="0" w:tplc="F4B8E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1F688D"/>
    <w:multiLevelType w:val="hybridMultilevel"/>
    <w:tmpl w:val="C46A8868"/>
    <w:lvl w:ilvl="0" w:tplc="669263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A3862"/>
    <w:multiLevelType w:val="hybridMultilevel"/>
    <w:tmpl w:val="D2F0D194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567BE0"/>
    <w:multiLevelType w:val="hybridMultilevel"/>
    <w:tmpl w:val="D4ECEFDE"/>
    <w:lvl w:ilvl="0" w:tplc="D5C6B400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  <w:color w:val="333333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CA1482"/>
    <w:multiLevelType w:val="hybridMultilevel"/>
    <w:tmpl w:val="971811BA"/>
    <w:lvl w:ilvl="0" w:tplc="62BAD596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5603A1"/>
    <w:multiLevelType w:val="hybridMultilevel"/>
    <w:tmpl w:val="B0240BB4"/>
    <w:lvl w:ilvl="0" w:tplc="81C0051E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A07740"/>
    <w:multiLevelType w:val="hybridMultilevel"/>
    <w:tmpl w:val="865284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CA4F43"/>
    <w:multiLevelType w:val="hybridMultilevel"/>
    <w:tmpl w:val="B0240BB4"/>
    <w:lvl w:ilvl="0" w:tplc="81C0051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0448E"/>
    <w:multiLevelType w:val="hybridMultilevel"/>
    <w:tmpl w:val="64CAF762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3A096A"/>
    <w:multiLevelType w:val="hybridMultilevel"/>
    <w:tmpl w:val="023E4240"/>
    <w:lvl w:ilvl="0" w:tplc="27AC4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46C02"/>
    <w:multiLevelType w:val="hybridMultilevel"/>
    <w:tmpl w:val="83D038EE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27B5A"/>
    <w:multiLevelType w:val="hybridMultilevel"/>
    <w:tmpl w:val="BBB838EE"/>
    <w:lvl w:ilvl="0" w:tplc="E780AB3C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BB5254"/>
    <w:multiLevelType w:val="hybridMultilevel"/>
    <w:tmpl w:val="74127326"/>
    <w:lvl w:ilvl="0" w:tplc="06AEA2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52524"/>
    <w:multiLevelType w:val="hybridMultilevel"/>
    <w:tmpl w:val="865284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F959A7"/>
    <w:multiLevelType w:val="hybridMultilevel"/>
    <w:tmpl w:val="6CCC3E5A"/>
    <w:lvl w:ilvl="0" w:tplc="8248750A">
      <w:start w:val="1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144BBD"/>
    <w:multiLevelType w:val="hybridMultilevel"/>
    <w:tmpl w:val="865284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D82238"/>
    <w:multiLevelType w:val="hybridMultilevel"/>
    <w:tmpl w:val="809A0218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557430"/>
    <w:multiLevelType w:val="hybridMultilevel"/>
    <w:tmpl w:val="FE0CA818"/>
    <w:lvl w:ilvl="0" w:tplc="06AEA2E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1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B41F68"/>
    <w:multiLevelType w:val="hybridMultilevel"/>
    <w:tmpl w:val="5F26914A"/>
    <w:lvl w:ilvl="0" w:tplc="54466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3A373B"/>
    <w:multiLevelType w:val="hybridMultilevel"/>
    <w:tmpl w:val="30FA39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6651D"/>
    <w:multiLevelType w:val="hybridMultilevel"/>
    <w:tmpl w:val="8652842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4"/>
  </w:num>
  <w:num w:numId="5">
    <w:abstractNumId w:val="12"/>
  </w:num>
  <w:num w:numId="6">
    <w:abstractNumId w:val="14"/>
  </w:num>
  <w:num w:numId="7">
    <w:abstractNumId w:val="20"/>
  </w:num>
  <w:num w:numId="8">
    <w:abstractNumId w:val="13"/>
  </w:num>
  <w:num w:numId="9">
    <w:abstractNumId w:val="0"/>
  </w:num>
  <w:num w:numId="10">
    <w:abstractNumId w:val="27"/>
  </w:num>
  <w:num w:numId="11">
    <w:abstractNumId w:val="5"/>
  </w:num>
  <w:num w:numId="12">
    <w:abstractNumId w:val="9"/>
  </w:num>
  <w:num w:numId="13">
    <w:abstractNumId w:val="17"/>
  </w:num>
  <w:num w:numId="14">
    <w:abstractNumId w:val="1"/>
  </w:num>
  <w:num w:numId="15">
    <w:abstractNumId w:val="8"/>
  </w:num>
  <w:num w:numId="16">
    <w:abstractNumId w:val="24"/>
  </w:num>
  <w:num w:numId="17">
    <w:abstractNumId w:val="19"/>
  </w:num>
  <w:num w:numId="18">
    <w:abstractNumId w:val="25"/>
  </w:num>
  <w:num w:numId="19">
    <w:abstractNumId w:val="23"/>
  </w:num>
  <w:num w:numId="20">
    <w:abstractNumId w:val="10"/>
  </w:num>
  <w:num w:numId="21">
    <w:abstractNumId w:val="21"/>
  </w:num>
  <w:num w:numId="22">
    <w:abstractNumId w:val="11"/>
  </w:num>
  <w:num w:numId="23">
    <w:abstractNumId w:val="16"/>
  </w:num>
  <w:num w:numId="24">
    <w:abstractNumId w:val="6"/>
  </w:num>
  <w:num w:numId="25">
    <w:abstractNumId w:val="7"/>
  </w:num>
  <w:num w:numId="26">
    <w:abstractNumId w:val="2"/>
  </w:num>
  <w:num w:numId="27">
    <w:abstractNumId w:val="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929"/>
    <w:rsid w:val="00073CB6"/>
    <w:rsid w:val="000A1266"/>
    <w:rsid w:val="003333D6"/>
    <w:rsid w:val="004B2D47"/>
    <w:rsid w:val="004D115F"/>
    <w:rsid w:val="00564929"/>
    <w:rsid w:val="00584B06"/>
    <w:rsid w:val="0066725B"/>
    <w:rsid w:val="00753D68"/>
    <w:rsid w:val="007F6F78"/>
    <w:rsid w:val="00881697"/>
    <w:rsid w:val="00D12F8F"/>
    <w:rsid w:val="00D9596F"/>
    <w:rsid w:val="00DA78FE"/>
    <w:rsid w:val="00DD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929"/>
    <w:pPr>
      <w:spacing w:after="0" w:line="240" w:lineRule="auto"/>
    </w:pPr>
  </w:style>
  <w:style w:type="paragraph" w:customStyle="1" w:styleId="ng-binding">
    <w:name w:val="ng-binding"/>
    <w:basedOn w:val="Normal"/>
    <w:rsid w:val="0056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4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4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6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2D4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9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96F"/>
  </w:style>
  <w:style w:type="paragraph" w:styleId="Footer">
    <w:name w:val="footer"/>
    <w:basedOn w:val="Normal"/>
    <w:link w:val="FooterChar"/>
    <w:uiPriority w:val="99"/>
    <w:semiHidden/>
    <w:unhideWhenUsed/>
    <w:rsid w:val="00D9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96F"/>
  </w:style>
  <w:style w:type="character" w:customStyle="1" w:styleId="mn">
    <w:name w:val="mn"/>
    <w:basedOn w:val="DefaultParagraphFont"/>
    <w:rsid w:val="007F6F78"/>
  </w:style>
  <w:style w:type="character" w:customStyle="1" w:styleId="mi">
    <w:name w:val="mi"/>
    <w:basedOn w:val="DefaultParagraphFont"/>
    <w:rsid w:val="007F6F78"/>
  </w:style>
  <w:style w:type="character" w:styleId="PlaceholderText">
    <w:name w:val="Placeholder Text"/>
    <w:basedOn w:val="DefaultParagraphFont"/>
    <w:uiPriority w:val="99"/>
    <w:semiHidden/>
    <w:rsid w:val="007F6F78"/>
    <w:rPr>
      <w:color w:val="808080"/>
    </w:rPr>
  </w:style>
  <w:style w:type="character" w:customStyle="1" w:styleId="mo">
    <w:name w:val="mo"/>
    <w:basedOn w:val="DefaultParagraphFont"/>
    <w:rsid w:val="007F6F78"/>
  </w:style>
  <w:style w:type="character" w:customStyle="1" w:styleId="msqrt">
    <w:name w:val="msqrt"/>
    <w:basedOn w:val="DefaultParagraphFont"/>
    <w:rsid w:val="004D1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69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695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</dc:creator>
  <cp:keywords/>
  <dc:description/>
  <cp:lastModifiedBy>ARPAN</cp:lastModifiedBy>
  <cp:revision>8</cp:revision>
  <dcterms:created xsi:type="dcterms:W3CDTF">2021-08-29T12:21:00Z</dcterms:created>
  <dcterms:modified xsi:type="dcterms:W3CDTF">2021-08-30T15:00:00Z</dcterms:modified>
</cp:coreProperties>
</file>